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CB6" w:rsidRPr="00CB168F" w:rsidRDefault="00233CB6" w:rsidP="00233CB6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</w:t>
      </w:r>
      <w:bookmarkStart w:id="1" w:name="_Hlk131007944"/>
      <w:r w:rsidRPr="00AC5DDB">
        <w:rPr>
          <w:rFonts w:ascii="Arial" w:hAnsi="Arial" w:cs="Arial"/>
          <w:b/>
          <w:sz w:val="24"/>
          <w:lang w:val="de-DE"/>
        </w:rPr>
        <w:t xml:space="preserve">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bookmarkEnd w:id="1"/>
      <w:r>
        <w:rPr>
          <w:rFonts w:ascii="Arial" w:hAnsi="Arial" w:cs="Arial"/>
          <w:b/>
          <w:sz w:val="24"/>
          <w:lang w:val="de-DE"/>
        </w:rPr>
        <w:t>bis-e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F46B60" w:rsidRPr="00F46B60">
        <w:rPr>
          <w:rFonts w:ascii="Arial" w:hAnsi="Arial" w:cs="Arial"/>
          <w:b/>
          <w:sz w:val="24"/>
          <w:lang w:val="de-DE"/>
        </w:rPr>
        <w:t>R4-2305424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4631BA">
        <w:rPr>
          <w:rFonts w:ascii="Arial" w:hAnsi="Arial" w:cs="Arial"/>
          <w:b/>
          <w:sz w:val="24"/>
        </w:rPr>
        <w:t>Online, April 17 – April 26, 2023</w:t>
      </w:r>
    </w:p>
    <w:p w:rsidR="00816C9D" w:rsidRPr="00233CB6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33CB6" w:rsidRPr="00233CB6">
        <w:rPr>
          <w:rFonts w:ascii="Arial" w:hAnsi="Arial" w:cs="Arial"/>
          <w:b/>
          <w:sz w:val="24"/>
          <w:szCs w:val="24"/>
        </w:rPr>
        <w:t>5.31.2.1.1</w:t>
      </w:r>
      <w:bookmarkStart w:id="2" w:name="_GoBack"/>
      <w:bookmarkEnd w:id="2"/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F594E">
        <w:rPr>
          <w:rFonts w:ascii="Arial" w:hAnsi="Arial" w:cs="Arial"/>
          <w:b/>
          <w:sz w:val="24"/>
          <w:szCs w:val="24"/>
        </w:rPr>
        <w:t>OPPO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C2182" w:rsidRPr="00AC2182">
        <w:rPr>
          <w:rFonts w:ascii="Arial" w:hAnsi="Arial" w:cs="Arial"/>
          <w:b/>
          <w:sz w:val="24"/>
          <w:szCs w:val="24"/>
        </w:rPr>
        <w:t>R18 SL</w:t>
      </w:r>
      <w:r w:rsidR="00114ADE">
        <w:rPr>
          <w:rFonts w:ascii="Arial" w:hAnsi="Arial" w:cs="Arial"/>
          <w:b/>
          <w:sz w:val="24"/>
          <w:szCs w:val="24"/>
        </w:rPr>
        <w:t>-U</w:t>
      </w:r>
      <w:r w:rsidR="00AC2182" w:rsidRPr="00AC2182">
        <w:rPr>
          <w:rFonts w:ascii="Arial" w:hAnsi="Arial" w:cs="Arial"/>
          <w:b/>
          <w:sz w:val="24"/>
          <w:szCs w:val="24"/>
        </w:rPr>
        <w:t xml:space="preserve"> single CC system parameters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D6686A">
      <w:pPr>
        <w:pStyle w:val="1"/>
        <w:numPr>
          <w:ilvl w:val="0"/>
          <w:numId w:val="35"/>
        </w:numPr>
      </w:pPr>
      <w:r w:rsidRPr="00647B25">
        <w:t>Introduction</w:t>
      </w:r>
    </w:p>
    <w:p w:rsidR="005155DC" w:rsidRPr="0070314E" w:rsidRDefault="00AF7ECE" w:rsidP="002E6323">
      <w:pPr>
        <w:spacing w:after="0"/>
        <w:rPr>
          <w:rFonts w:eastAsia="Batang"/>
        </w:rPr>
      </w:pPr>
      <w:r>
        <w:rPr>
          <w:rFonts w:eastAsia="Batang"/>
        </w:rPr>
        <w:t xml:space="preserve">Rel-18 </w:t>
      </w:r>
      <w:r w:rsidR="00EC0E84">
        <w:rPr>
          <w:rFonts w:eastAsia="Batang"/>
        </w:rPr>
        <w:t xml:space="preserve">NR </w:t>
      </w:r>
      <w:r>
        <w:rPr>
          <w:rFonts w:eastAsia="Batang"/>
        </w:rPr>
        <w:t xml:space="preserve">SL </w:t>
      </w:r>
      <w:r w:rsidR="00EC0E84">
        <w:rPr>
          <w:rFonts w:eastAsia="Batang"/>
        </w:rPr>
        <w:t>evolution</w:t>
      </w:r>
      <w:r>
        <w:rPr>
          <w:rFonts w:eastAsia="Batang"/>
        </w:rPr>
        <w:t xml:space="preserve"> WI</w:t>
      </w:r>
      <w:r w:rsidR="00C07667">
        <w:rPr>
          <w:rFonts w:eastAsia="Batang"/>
        </w:rPr>
        <w:t xml:space="preserve"> was approved with latest WID in [1] and</w:t>
      </w:r>
      <w:r w:rsidR="00895849">
        <w:rPr>
          <w:rFonts w:eastAsia="Batang"/>
        </w:rPr>
        <w:t xml:space="preserve"> this paper</w:t>
      </w:r>
      <w:r w:rsidR="0084618B">
        <w:rPr>
          <w:rFonts w:eastAsia="Batang"/>
        </w:rPr>
        <w:t xml:space="preserve"> will discuss</w:t>
      </w:r>
      <w:r w:rsidR="00895849">
        <w:rPr>
          <w:rFonts w:eastAsia="Batang"/>
        </w:rPr>
        <w:t xml:space="preserve"> </w:t>
      </w:r>
      <w:r w:rsidR="00784AF4">
        <w:rPr>
          <w:rFonts w:eastAsia="Batang"/>
        </w:rPr>
        <w:t xml:space="preserve">the </w:t>
      </w:r>
      <w:r w:rsidR="0084618B">
        <w:rPr>
          <w:rFonts w:eastAsia="Batang"/>
        </w:rPr>
        <w:t>system parameters for single CC</w:t>
      </w:r>
      <w:r w:rsidR="00270E82">
        <w:rPr>
          <w:rFonts w:eastAsia="Batang"/>
        </w:rPr>
        <w:t xml:space="preserve"> at unlicensed band</w:t>
      </w:r>
      <w:r w:rsidR="00895849">
        <w:rPr>
          <w:rFonts w:eastAsia="Batang"/>
        </w:rPr>
        <w:t>.</w:t>
      </w:r>
    </w:p>
    <w:p w:rsidR="0024123E" w:rsidRDefault="0024123E" w:rsidP="005155DC">
      <w:pPr>
        <w:pStyle w:val="1"/>
        <w:numPr>
          <w:ilvl w:val="0"/>
          <w:numId w:val="35"/>
        </w:numPr>
      </w:pPr>
      <w:r>
        <w:t>Discussion</w:t>
      </w:r>
    </w:p>
    <w:p w:rsidR="00FB4F6E" w:rsidRDefault="00FB4F6E" w:rsidP="00FB4F6E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5129DD">
        <w:rPr>
          <w:lang w:eastAsia="zh-CN"/>
        </w:rPr>
        <w:t>UE CBW</w:t>
      </w:r>
    </w:p>
    <w:p w:rsidR="005129DD" w:rsidRDefault="007A47B0" w:rsidP="0075571E">
      <w:pPr>
        <w:spacing w:after="0"/>
        <w:rPr>
          <w:rFonts w:eastAsia="等线"/>
          <w:lang w:eastAsia="zh-CN"/>
        </w:rPr>
      </w:pPr>
      <w:r w:rsidRPr="00642833">
        <w:rPr>
          <w:rFonts w:eastAsia="等线"/>
          <w:lang w:eastAsia="zh-CN"/>
        </w:rPr>
        <w:t xml:space="preserve">The </w:t>
      </w:r>
      <w:r w:rsidR="00642833">
        <w:rPr>
          <w:rFonts w:eastAsia="等线"/>
          <w:lang w:eastAsia="zh-CN"/>
        </w:rPr>
        <w:t xml:space="preserve">CBWs supported for SL-U have been agreed except the 10MHz pending whether CA is supported in SL-U. In RAN#99, it was agreed that the V2X CA only to be supported in n47. </w:t>
      </w:r>
      <w:r w:rsidR="0075571E">
        <w:rPr>
          <w:rFonts w:eastAsia="等线" w:hint="eastAsia"/>
          <w:lang w:eastAsia="zh-CN"/>
        </w:rPr>
        <w:t>I</w:t>
      </w:r>
      <w:r w:rsidR="00642833">
        <w:rPr>
          <w:rFonts w:eastAsia="等线"/>
          <w:lang w:eastAsia="zh-CN"/>
        </w:rPr>
        <w:t xml:space="preserve">t is clear that the SL-U bands n46/n96/n102 will not support CA in Rel-18. </w:t>
      </w:r>
      <w:r w:rsidR="0075571E">
        <w:rPr>
          <w:rFonts w:eastAsia="等线"/>
          <w:lang w:eastAsia="zh-CN"/>
        </w:rPr>
        <w:t>Therefore, 10MHz will not be supported in Rel-18 SL-U.</w:t>
      </w:r>
    </w:p>
    <w:p w:rsidR="0075571E" w:rsidRPr="0075571E" w:rsidRDefault="0075571E" w:rsidP="0075571E">
      <w:pPr>
        <w:spacing w:after="0"/>
        <w:rPr>
          <w:rFonts w:eastAsia="等线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4ED5" w:rsidTr="00744ED5">
        <w:tc>
          <w:tcPr>
            <w:tcW w:w="9631" w:type="dxa"/>
          </w:tcPr>
          <w:p w:rsidR="00744ED5" w:rsidRPr="00744ED5" w:rsidRDefault="00744ED5" w:rsidP="00744ED5">
            <w:pPr>
              <w:pStyle w:val="af5"/>
              <w:numPr>
                <w:ilvl w:val="0"/>
                <w:numId w:val="49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744E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Support channel bandwidth of 20, 40, 60 and 80 MHz i.e. same maximum bandwidth as is mandatory for NR-U.</w:t>
            </w:r>
          </w:p>
          <w:p w:rsidR="00744ED5" w:rsidRPr="00744ED5" w:rsidRDefault="00744ED5" w:rsidP="00744ED5">
            <w:pPr>
              <w:pStyle w:val="af5"/>
              <w:numPr>
                <w:ilvl w:val="1"/>
                <w:numId w:val="49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744E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Maximum channel bandwidth of 40MHz for V2X is not impacted</w:t>
            </w:r>
          </w:p>
          <w:p w:rsidR="00744ED5" w:rsidRPr="00744ED5" w:rsidRDefault="00744ED5" w:rsidP="00744ED5">
            <w:pPr>
              <w:pStyle w:val="af5"/>
              <w:numPr>
                <w:ilvl w:val="0"/>
                <w:numId w:val="49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744E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To put 10MHz on hold to wait for sidelink CA discussion.</w:t>
            </w:r>
          </w:p>
          <w:p w:rsidR="00744ED5" w:rsidRPr="00744ED5" w:rsidRDefault="00744ED5" w:rsidP="00744ED5">
            <w:pPr>
              <w:pStyle w:val="af5"/>
              <w:numPr>
                <w:ilvl w:val="0"/>
                <w:numId w:val="49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744E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Support for 100MHz is optional for SL-U</w:t>
            </w:r>
          </w:p>
        </w:tc>
      </w:tr>
    </w:tbl>
    <w:p w:rsidR="00744ED5" w:rsidRDefault="00744ED5" w:rsidP="006543AB">
      <w:pPr>
        <w:rPr>
          <w:rFonts w:eastAsia="等线"/>
          <w:highlight w:val="lightGray"/>
          <w:lang w:eastAsia="zh-CN"/>
        </w:rPr>
      </w:pPr>
    </w:p>
    <w:p w:rsidR="00DF0375" w:rsidRDefault="00DF0375" w:rsidP="00DF0375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10MHz UE CBWs is not defined for n46/n96/n102 in R18 SL-U.</w:t>
      </w:r>
    </w:p>
    <w:p w:rsidR="00DF0375" w:rsidRDefault="00DF0375" w:rsidP="00DF0375">
      <w:pPr>
        <w:pStyle w:val="2"/>
        <w:rPr>
          <w:lang w:eastAsia="zh-CN"/>
        </w:rPr>
      </w:pPr>
      <w:r>
        <w:rPr>
          <w:lang w:eastAsia="zh-CN"/>
        </w:rPr>
        <w:t xml:space="preserve">2.2 </w:t>
      </w:r>
      <w:r w:rsidR="001B3536">
        <w:rPr>
          <w:lang w:eastAsia="zh-CN"/>
        </w:rPr>
        <w:t>W</w:t>
      </w:r>
      <w:r w:rsidR="001B3536" w:rsidRPr="001B3536">
        <w:rPr>
          <w:lang w:eastAsia="zh-CN"/>
        </w:rPr>
        <w:t>ideband operation</w:t>
      </w:r>
    </w:p>
    <w:p w:rsidR="00F62785" w:rsidRDefault="0015570F" w:rsidP="00F6278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n NR-U, </w:t>
      </w:r>
      <w:bookmarkStart w:id="3" w:name="_Hlk131080997"/>
      <w:r>
        <w:rPr>
          <w:rFonts w:eastAsia="等线"/>
          <w:lang w:val="en-US" w:eastAsia="zh-CN"/>
        </w:rPr>
        <w:t>wideband operation</w:t>
      </w:r>
      <w:bookmarkEnd w:id="3"/>
      <w:r>
        <w:rPr>
          <w:rFonts w:eastAsia="等线"/>
          <w:lang w:val="en-US" w:eastAsia="zh-CN"/>
        </w:rPr>
        <w:t xml:space="preserve"> is applied for CBWs larger than 20MHz where </w:t>
      </w:r>
      <w:r w:rsidR="00A619CD">
        <w:rPr>
          <w:rFonts w:eastAsia="等线"/>
          <w:lang w:val="en-US" w:eastAsia="zh-CN"/>
        </w:rPr>
        <w:t xml:space="preserve">nominal and applicable </w:t>
      </w:r>
      <w:r>
        <w:rPr>
          <w:rFonts w:eastAsia="等线"/>
          <w:lang w:val="en-US" w:eastAsia="zh-CN"/>
        </w:rPr>
        <w:t>intra-cell guard bands are defined</w:t>
      </w:r>
      <w:r w:rsidR="000E444B">
        <w:rPr>
          <w:rFonts w:eastAsia="等线"/>
          <w:lang w:val="en-US" w:eastAsia="zh-CN"/>
        </w:rPr>
        <w:t xml:space="preserve"> as can be seen below figure</w:t>
      </w:r>
      <w:r w:rsidR="00A619CD">
        <w:rPr>
          <w:rFonts w:eastAsia="等线"/>
          <w:lang w:val="en-US" w:eastAsia="zh-CN"/>
        </w:rPr>
        <w:t xml:space="preserve"> 1 and figure 2</w:t>
      </w:r>
      <w:r>
        <w:rPr>
          <w:rFonts w:eastAsia="等线"/>
          <w:lang w:val="en-US" w:eastAsia="zh-CN"/>
        </w:rPr>
        <w:t>. When SL works at the unlicensed bands, same wideband operation and intra-cell guard bands can be reused.</w:t>
      </w:r>
    </w:p>
    <w:p w:rsidR="003E08A1" w:rsidRDefault="003E08A1" w:rsidP="003E08A1">
      <w:pPr>
        <w:jc w:val="center"/>
        <w:rPr>
          <w:rFonts w:eastAsia="等线"/>
          <w:lang w:val="en-US" w:eastAsia="zh-CN"/>
        </w:rPr>
      </w:pPr>
      <w:r w:rsidRPr="000727FE">
        <w:rPr>
          <w:noProof/>
        </w:rPr>
        <w:drawing>
          <wp:inline distT="0" distB="0" distL="0" distR="0">
            <wp:extent cx="5652770" cy="1882140"/>
            <wp:effectExtent l="114300" t="95250" r="119380" b="990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77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AA60C3" w:rsidRDefault="00AA60C3" w:rsidP="003E08A1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igure 1 Nominal intra-cell guard bands in NR-U</w:t>
      </w:r>
    </w:p>
    <w:p w:rsidR="00630907" w:rsidRDefault="00630907" w:rsidP="003E08A1">
      <w:pPr>
        <w:jc w:val="center"/>
        <w:rPr>
          <w:rFonts w:eastAsia="等线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5DC8B3F1" wp14:editId="067A3C68">
            <wp:extent cx="5753710" cy="873709"/>
            <wp:effectExtent l="114300" t="76200" r="114300" b="793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6079" cy="87558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AA60C3" w:rsidRDefault="00AA60C3" w:rsidP="003E08A1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igure 2 Applicable intra-cell guard bands in NR-U</w:t>
      </w:r>
    </w:p>
    <w:p w:rsidR="0015570F" w:rsidRDefault="0015570F" w:rsidP="0015570F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1B3536"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="006B262C">
        <w:rPr>
          <w:rFonts w:eastAsia="等线"/>
          <w:b/>
          <w:lang w:val="en-US" w:eastAsia="zh-CN"/>
        </w:rPr>
        <w:t>NR-U i</w:t>
      </w:r>
      <w:r w:rsidR="003E08A1" w:rsidRPr="003E08A1">
        <w:rPr>
          <w:rFonts w:eastAsia="等线"/>
          <w:b/>
          <w:lang w:val="en-US" w:eastAsia="zh-CN"/>
        </w:rPr>
        <w:t>ntra-cell guard bands for wideband operation</w:t>
      </w:r>
      <w:r w:rsidR="003E08A1">
        <w:rPr>
          <w:rFonts w:eastAsia="等线"/>
          <w:b/>
          <w:lang w:val="en-US" w:eastAsia="zh-CN"/>
        </w:rPr>
        <w:t xml:space="preserve"> are reused for SL-U.</w:t>
      </w:r>
    </w:p>
    <w:p w:rsidR="00FF3B6A" w:rsidRDefault="00FF3B6A" w:rsidP="00FF3B6A">
      <w:pPr>
        <w:pStyle w:val="2"/>
        <w:rPr>
          <w:lang w:eastAsia="zh-CN"/>
        </w:rPr>
      </w:pPr>
      <w:r>
        <w:rPr>
          <w:lang w:eastAsia="zh-CN"/>
        </w:rPr>
        <w:t xml:space="preserve">2.3 </w:t>
      </w:r>
      <w:r w:rsidRPr="00FF3B6A">
        <w:rPr>
          <w:lang w:eastAsia="zh-CN"/>
        </w:rPr>
        <w:t>Channel Raster</w:t>
      </w:r>
    </w:p>
    <w:p w:rsidR="00D6123B" w:rsidRPr="000E26EC" w:rsidRDefault="000070E8" w:rsidP="006543A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>n R16 NR V2X</w:t>
      </w:r>
      <w:r w:rsidR="000A06EE">
        <w:rPr>
          <w:rFonts w:eastAsia="等线"/>
          <w:lang w:val="en-US" w:eastAsia="zh-CN"/>
        </w:rPr>
        <w:t xml:space="preserve"> channel raster design</w:t>
      </w:r>
      <w:r>
        <w:rPr>
          <w:rFonts w:eastAsia="等线"/>
          <w:lang w:val="en-US" w:eastAsia="zh-CN"/>
        </w:rPr>
        <w:t xml:space="preserve">, </w:t>
      </w:r>
      <w:r w:rsidR="000A06EE">
        <w:rPr>
          <w:rFonts w:eastAsia="等线"/>
          <w:lang w:val="en-US" w:eastAsia="zh-CN"/>
        </w:rPr>
        <w:t xml:space="preserve">the </w:t>
      </w:r>
      <w:r w:rsidR="00DF7F22">
        <w:rPr>
          <w:rFonts w:eastAsia="等线"/>
          <w:lang w:val="en-US" w:eastAsia="zh-CN"/>
        </w:rPr>
        <w:t>reference frequency was shifted by N*5kHz</w:t>
      </w:r>
      <w:r w:rsidR="000A06EE">
        <w:rPr>
          <w:rFonts w:eastAsia="等线"/>
          <w:lang w:val="en-US" w:eastAsia="zh-CN"/>
        </w:rPr>
        <w:t xml:space="preserve"> comparing with NR reference frequency</w:t>
      </w:r>
      <w:r w:rsidR="00DF7F22">
        <w:rPr>
          <w:rFonts w:eastAsia="等线"/>
          <w:lang w:val="en-US" w:eastAsia="zh-CN"/>
        </w:rPr>
        <w:t xml:space="preserve"> to align the 100kHz channel raster of LTE V2X and NR 15kHz channel raster in </w:t>
      </w:r>
      <w:r w:rsidR="000A06EE">
        <w:rPr>
          <w:rFonts w:eastAsia="等线"/>
          <w:lang w:val="en-US" w:eastAsia="zh-CN"/>
        </w:rPr>
        <w:t xml:space="preserve">ITS </w:t>
      </w:r>
      <w:r w:rsidR="00DF7F22">
        <w:rPr>
          <w:rFonts w:eastAsia="等线"/>
          <w:lang w:val="en-US" w:eastAsia="zh-CN"/>
        </w:rPr>
        <w:t>band n47 [</w:t>
      </w:r>
      <w:r w:rsidR="00267A5B">
        <w:rPr>
          <w:rFonts w:eastAsia="等线"/>
          <w:lang w:val="en-US" w:eastAsia="zh-CN"/>
        </w:rPr>
        <w:t>2</w:t>
      </w:r>
      <w:r w:rsidR="00DF7F22">
        <w:rPr>
          <w:rFonts w:eastAsia="等线"/>
          <w:lang w:val="en-US" w:eastAsia="zh-CN"/>
        </w:rPr>
        <w:t>]</w:t>
      </w:r>
      <w:r w:rsidR="00A86C91">
        <w:rPr>
          <w:rFonts w:eastAsia="等线"/>
          <w:lang w:val="en-US" w:eastAsia="zh-CN"/>
        </w:rPr>
        <w:t xml:space="preserve"> as can be seen in below figure 3</w:t>
      </w:r>
      <w:r w:rsidR="00DF7F22">
        <w:rPr>
          <w:rFonts w:eastAsia="等线"/>
          <w:lang w:val="en-US" w:eastAsia="zh-CN"/>
        </w:rPr>
        <w:t xml:space="preserve">. </w:t>
      </w:r>
      <w:r w:rsidR="000A06EE">
        <w:rPr>
          <w:rFonts w:eastAsia="等线"/>
          <w:lang w:val="en-US" w:eastAsia="zh-CN"/>
        </w:rPr>
        <w:t>However, for the SL-U bands n46/n96/n102, there is no LTE V2X services</w:t>
      </w:r>
      <w:r w:rsidR="00267A5B">
        <w:rPr>
          <w:rFonts w:eastAsia="等线"/>
          <w:lang w:val="en-US" w:eastAsia="zh-CN"/>
        </w:rPr>
        <w:t>, hens</w:t>
      </w:r>
      <w:r w:rsidR="000A06EE">
        <w:rPr>
          <w:rFonts w:eastAsia="等线"/>
          <w:lang w:val="en-US" w:eastAsia="zh-CN"/>
        </w:rPr>
        <w:t xml:space="preserve"> this 5kHz shift is no longer needed.</w:t>
      </w:r>
    </w:p>
    <w:p w:rsidR="00162B77" w:rsidRDefault="000070E8" w:rsidP="006543AB">
      <w:pPr>
        <w:rPr>
          <w:rFonts w:eastAsia="等线"/>
          <w:lang w:val="en-US" w:eastAsia="zh-CN"/>
        </w:rPr>
      </w:pPr>
      <w:r>
        <w:rPr>
          <w:noProof/>
        </w:rPr>
        <w:drawing>
          <wp:inline distT="0" distB="0" distL="0" distR="0" wp14:anchorId="78967E2F" wp14:editId="1F17AD34">
            <wp:extent cx="6122035" cy="1891030"/>
            <wp:effectExtent l="114300" t="95250" r="107315" b="901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9103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A86C91" w:rsidRDefault="00A86C91" w:rsidP="00A86C91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igure 3 Applicable intra-cell guard bands in NR-U</w:t>
      </w:r>
    </w:p>
    <w:p w:rsidR="00B17FFE" w:rsidRPr="002305B1" w:rsidRDefault="00B17FFE" w:rsidP="00B17FFE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267A5B"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In unlicensed bands n46/n96/n102, there is no LTE V2X services, the channel alignment </w:t>
      </w:r>
      <w:r w:rsidR="00123FE2">
        <w:rPr>
          <w:rFonts w:eastAsia="等线"/>
          <w:b/>
          <w:lang w:val="en-US" w:eastAsia="zh-CN"/>
        </w:rPr>
        <w:t xml:space="preserve">between LTE V2X and NR SL </w:t>
      </w:r>
      <w:r>
        <w:rPr>
          <w:rFonts w:eastAsia="等线"/>
          <w:b/>
          <w:lang w:val="en-US" w:eastAsia="zh-CN"/>
        </w:rPr>
        <w:t xml:space="preserve">is </w:t>
      </w:r>
      <w:r w:rsidR="00267A5B">
        <w:rPr>
          <w:rFonts w:eastAsia="等线"/>
          <w:b/>
          <w:lang w:val="en-US" w:eastAsia="zh-CN"/>
        </w:rPr>
        <w:t>no longer</w:t>
      </w:r>
      <w:r>
        <w:rPr>
          <w:rFonts w:eastAsia="等线"/>
          <w:b/>
          <w:lang w:val="en-US" w:eastAsia="zh-CN"/>
        </w:rPr>
        <w:t xml:space="preserve"> needed.</w:t>
      </w:r>
    </w:p>
    <w:p w:rsidR="006B262C" w:rsidRDefault="006B262C" w:rsidP="006B262C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Pr="006B262C">
        <w:rPr>
          <w:rFonts w:eastAsia="等线"/>
          <w:b/>
          <w:lang w:val="en-US" w:eastAsia="zh-CN"/>
        </w:rPr>
        <w:t>N*5kHz reference frequency shifted</w:t>
      </w:r>
      <w:r>
        <w:rPr>
          <w:rFonts w:eastAsia="等线"/>
          <w:b/>
          <w:lang w:val="en-US" w:eastAsia="zh-CN"/>
        </w:rPr>
        <w:t xml:space="preserve"> defined in NR V2X is not defined for SL-U considering there is no LTE V2X services in unlicensed bands n46/n96/n102 and no need to </w:t>
      </w:r>
      <w:r w:rsidR="00EF163C">
        <w:rPr>
          <w:rFonts w:eastAsia="等线"/>
          <w:b/>
          <w:lang w:val="en-US" w:eastAsia="zh-CN"/>
        </w:rPr>
        <w:t xml:space="preserve">align </w:t>
      </w:r>
      <w:r>
        <w:rPr>
          <w:rFonts w:eastAsia="等线"/>
          <w:b/>
          <w:lang w:val="en-US" w:eastAsia="zh-CN"/>
        </w:rPr>
        <w:t>the channel raster.</w:t>
      </w:r>
    </w:p>
    <w:p w:rsidR="00B17FFE" w:rsidRPr="00123FE2" w:rsidRDefault="00202FD6" w:rsidP="006543A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hen for these unlicensed bands, new channel raster </w:t>
      </w:r>
      <w:r w:rsidR="00244FCF">
        <w:rPr>
          <w:rFonts w:eastAsia="等线"/>
          <w:lang w:val="en-US" w:eastAsia="zh-CN"/>
        </w:rPr>
        <w:t>was</w:t>
      </w:r>
      <w:r>
        <w:rPr>
          <w:rFonts w:eastAsia="等线"/>
          <w:lang w:val="en-US" w:eastAsia="zh-CN"/>
        </w:rPr>
        <w:t xml:space="preserve"> defined </w:t>
      </w:r>
      <w:r w:rsidR="00A86C91">
        <w:rPr>
          <w:rFonts w:eastAsia="等线"/>
          <w:lang w:val="en-US" w:eastAsia="zh-CN"/>
        </w:rPr>
        <w:t>in the spec</w:t>
      </w:r>
      <w:r w:rsidR="003F0CFE">
        <w:rPr>
          <w:rFonts w:eastAsia="等线"/>
          <w:lang w:val="en-US" w:eastAsia="zh-CN"/>
        </w:rPr>
        <w:t xml:space="preserve"> considering the channel arrangements of </w:t>
      </w:r>
      <w:r w:rsidR="009646AF">
        <w:rPr>
          <w:rFonts w:eastAsia="等线"/>
          <w:lang w:val="en-US" w:eastAsia="zh-CN"/>
        </w:rPr>
        <w:t>unlicensed spectrum</w:t>
      </w:r>
      <w:r w:rsidR="00A86C91">
        <w:rPr>
          <w:rFonts w:eastAsia="等线"/>
          <w:lang w:val="en-US" w:eastAsia="zh-CN"/>
        </w:rPr>
        <w:t xml:space="preserve">, and below </w:t>
      </w:r>
      <w:r w:rsidR="007D29A0">
        <w:rPr>
          <w:rFonts w:eastAsia="等线"/>
          <w:lang w:val="en-US" w:eastAsia="zh-CN"/>
        </w:rPr>
        <w:t xml:space="preserve">figure 4 </w:t>
      </w:r>
      <w:r w:rsidR="00A86C91">
        <w:rPr>
          <w:rFonts w:eastAsia="等线"/>
          <w:lang w:val="en-US" w:eastAsia="zh-CN"/>
        </w:rPr>
        <w:t>is the example of band n46.</w:t>
      </w:r>
      <w:r w:rsidR="009646AF">
        <w:rPr>
          <w:rFonts w:eastAsia="等线"/>
          <w:lang w:val="en-US" w:eastAsia="zh-CN"/>
        </w:rPr>
        <w:t xml:space="preserve"> For SL-U, the NR-U channel raster can be reused.</w:t>
      </w:r>
    </w:p>
    <w:p w:rsidR="00B17FFE" w:rsidRDefault="00202FD6" w:rsidP="00202FD6">
      <w:pPr>
        <w:jc w:val="center"/>
        <w:rPr>
          <w:rFonts w:eastAsia="等线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63B86219" wp14:editId="4F8039DC">
            <wp:extent cx="4114800" cy="2878353"/>
            <wp:effectExtent l="95250" t="95250" r="95250" b="939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7284" cy="289408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7D29A0" w:rsidRDefault="007D29A0" w:rsidP="00202FD6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igure 4 Channel raster for n46 in NR-U</w:t>
      </w:r>
    </w:p>
    <w:p w:rsidR="009646AF" w:rsidRPr="002305B1" w:rsidRDefault="009646AF" w:rsidP="009646AF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267A5B"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New channel raster was defined for NR-U considering the channel arrangement</w:t>
      </w:r>
      <w:r w:rsidR="00D110D1">
        <w:rPr>
          <w:rFonts w:eastAsia="等线"/>
          <w:b/>
          <w:lang w:val="en-US" w:eastAsia="zh-CN"/>
        </w:rPr>
        <w:t xml:space="preserve"> restrictions </w:t>
      </w:r>
      <w:r>
        <w:rPr>
          <w:rFonts w:eastAsia="等线"/>
          <w:b/>
          <w:lang w:val="en-US" w:eastAsia="zh-CN"/>
        </w:rPr>
        <w:t>in unlicensed bands</w:t>
      </w:r>
      <w:r w:rsidR="00D110D1">
        <w:rPr>
          <w:rFonts w:eastAsia="等线"/>
          <w:b/>
          <w:lang w:val="en-US" w:eastAsia="zh-CN"/>
        </w:rPr>
        <w:t>, and these channel arrangements should be followed by SL-U UEs</w:t>
      </w:r>
      <w:r>
        <w:rPr>
          <w:rFonts w:eastAsia="等线"/>
          <w:b/>
          <w:lang w:val="en-US" w:eastAsia="zh-CN"/>
        </w:rPr>
        <w:t>.</w:t>
      </w:r>
    </w:p>
    <w:p w:rsidR="00D110D1" w:rsidRDefault="00D110D1" w:rsidP="00D110D1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BB5B3C"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="00117AB0">
        <w:rPr>
          <w:rFonts w:eastAsia="等线"/>
          <w:b/>
          <w:lang w:val="en-US" w:eastAsia="zh-CN"/>
        </w:rPr>
        <w:t xml:space="preserve">NR-U channel raster design in n46/n96/n102 </w:t>
      </w:r>
      <w:r w:rsidR="006B262C">
        <w:rPr>
          <w:rFonts w:eastAsia="等线"/>
          <w:b/>
          <w:lang w:val="en-US" w:eastAsia="zh-CN"/>
        </w:rPr>
        <w:t>are</w:t>
      </w:r>
      <w:r w:rsidR="00117AB0">
        <w:rPr>
          <w:rFonts w:eastAsia="等线"/>
          <w:b/>
          <w:lang w:val="en-US" w:eastAsia="zh-CN"/>
        </w:rPr>
        <w:t xml:space="preserve"> reused for R18 SL-U</w:t>
      </w:r>
      <w:r>
        <w:rPr>
          <w:rFonts w:eastAsia="等线"/>
          <w:b/>
          <w:lang w:val="en-US" w:eastAsia="zh-CN"/>
        </w:rPr>
        <w:t>.</w:t>
      </w:r>
    </w:p>
    <w:p w:rsidR="002E6323" w:rsidRPr="00E3570A" w:rsidRDefault="00BF37DB" w:rsidP="00E3570A">
      <w:pPr>
        <w:pStyle w:val="2"/>
        <w:rPr>
          <w:lang w:eastAsia="zh-CN"/>
        </w:rPr>
      </w:pPr>
      <w:r>
        <w:rPr>
          <w:lang w:eastAsia="zh-CN"/>
        </w:rPr>
        <w:t>2.</w:t>
      </w:r>
      <w:r w:rsidR="004E0CF1">
        <w:rPr>
          <w:lang w:eastAsia="zh-CN"/>
        </w:rPr>
        <w:t>4</w:t>
      </w:r>
      <w:r>
        <w:rPr>
          <w:lang w:eastAsia="zh-CN"/>
        </w:rPr>
        <w:t xml:space="preserve"> </w:t>
      </w:r>
      <w:r w:rsidR="00E3570A" w:rsidRPr="00E3570A">
        <w:rPr>
          <w:lang w:eastAsia="zh-CN"/>
        </w:rPr>
        <w:t xml:space="preserve">Channel raster to </w:t>
      </w:r>
      <w:r>
        <w:rPr>
          <w:lang w:eastAsia="zh-CN"/>
        </w:rPr>
        <w:t>RE</w:t>
      </w:r>
      <w:r w:rsidR="00E3570A" w:rsidRPr="00E3570A">
        <w:rPr>
          <w:lang w:eastAsia="zh-CN"/>
        </w:rPr>
        <w:t xml:space="preserve"> mapping</w:t>
      </w:r>
    </w:p>
    <w:p w:rsidR="002E6323" w:rsidRPr="000440ED" w:rsidRDefault="000440ED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bookmarkStart w:id="4" w:name="_Hlk131083221"/>
      <w:r w:rsidR="00343304">
        <w:rPr>
          <w:rFonts w:eastAsiaTheme="minorEastAsia"/>
          <w:lang w:val="en-US" w:eastAsia="zh-CN"/>
        </w:rPr>
        <w:t xml:space="preserve">channel raster to RE mapping defined in </w:t>
      </w:r>
      <w:r w:rsidR="000F2C21">
        <w:rPr>
          <w:rFonts w:eastAsiaTheme="minorEastAsia"/>
          <w:lang w:val="en-US" w:eastAsia="zh-CN"/>
        </w:rPr>
        <w:t xml:space="preserve">NR V2X section </w:t>
      </w:r>
      <w:r w:rsidR="00343304">
        <w:rPr>
          <w:rFonts w:eastAsiaTheme="minorEastAsia"/>
          <w:lang w:val="en-US" w:eastAsia="zh-CN"/>
        </w:rPr>
        <w:t xml:space="preserve">5.4E.2.2 (pointing to </w:t>
      </w:r>
      <w:r w:rsidR="000F2C21">
        <w:rPr>
          <w:rFonts w:eastAsiaTheme="minorEastAsia"/>
          <w:lang w:val="en-US" w:eastAsia="zh-CN"/>
        </w:rPr>
        <w:t xml:space="preserve">NR single CC section </w:t>
      </w:r>
      <w:r w:rsidR="00343304">
        <w:rPr>
          <w:rFonts w:eastAsiaTheme="minorEastAsia"/>
          <w:lang w:val="en-US" w:eastAsia="zh-CN"/>
        </w:rPr>
        <w:t>5.4.2.2) of 38101-1 can be reused</w:t>
      </w:r>
      <w:bookmarkEnd w:id="4"/>
      <w:r w:rsidR="00343304">
        <w:rPr>
          <w:rFonts w:eastAsiaTheme="minorEastAsia"/>
          <w:lang w:val="en-US" w:eastAsia="zh-CN"/>
        </w:rPr>
        <w:t>.</w:t>
      </w:r>
    </w:p>
    <w:p w:rsidR="00BF37DB" w:rsidRDefault="00BF37DB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:rsidR="00343304" w:rsidRDefault="00343304" w:rsidP="00343304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BB5B3C"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="000F2C21">
        <w:rPr>
          <w:rFonts w:eastAsia="等线"/>
          <w:b/>
          <w:lang w:val="en-US" w:eastAsia="zh-CN"/>
        </w:rPr>
        <w:t>NR V2X (same as NR single CC) c</w:t>
      </w:r>
      <w:r w:rsidR="00BA7945" w:rsidRPr="00BA7945">
        <w:rPr>
          <w:rFonts w:eastAsia="等线"/>
          <w:b/>
          <w:lang w:val="en-US" w:eastAsia="zh-CN"/>
        </w:rPr>
        <w:t xml:space="preserve">hannel raster to RE mapping </w:t>
      </w:r>
      <w:r w:rsidR="000F2C21">
        <w:rPr>
          <w:rFonts w:eastAsia="等线"/>
          <w:b/>
          <w:lang w:val="en-US" w:eastAsia="zh-CN"/>
        </w:rPr>
        <w:t>are</w:t>
      </w:r>
      <w:r w:rsidR="005735C5">
        <w:rPr>
          <w:rFonts w:eastAsia="等线"/>
          <w:b/>
          <w:lang w:val="en-US" w:eastAsia="zh-CN"/>
        </w:rPr>
        <w:t xml:space="preserve"> </w:t>
      </w:r>
      <w:r w:rsidR="00BA7945" w:rsidRPr="00BA7945">
        <w:rPr>
          <w:rFonts w:eastAsia="等线"/>
          <w:b/>
          <w:lang w:val="en-US" w:eastAsia="zh-CN"/>
        </w:rPr>
        <w:t>reused</w:t>
      </w:r>
      <w:r>
        <w:rPr>
          <w:rFonts w:eastAsia="等线"/>
          <w:b/>
          <w:lang w:val="en-US" w:eastAsia="zh-CN"/>
        </w:rPr>
        <w:t xml:space="preserve"> for R18 SL-U.</w:t>
      </w:r>
    </w:p>
    <w:p w:rsidR="004D1F0C" w:rsidRPr="00E3570A" w:rsidRDefault="004D1F0C" w:rsidP="004D1F0C">
      <w:pPr>
        <w:pStyle w:val="2"/>
        <w:rPr>
          <w:lang w:eastAsia="zh-CN"/>
        </w:rPr>
      </w:pPr>
      <w:r>
        <w:rPr>
          <w:lang w:eastAsia="zh-CN"/>
        </w:rPr>
        <w:t>2.</w:t>
      </w:r>
      <w:r w:rsidR="004E0CF1">
        <w:rPr>
          <w:lang w:eastAsia="zh-CN"/>
        </w:rPr>
        <w:t>5</w:t>
      </w:r>
      <w:r>
        <w:rPr>
          <w:lang w:eastAsia="zh-CN"/>
        </w:rPr>
        <w:t xml:space="preserve"> </w:t>
      </w:r>
      <w:bookmarkStart w:id="5" w:name="_Hlk131083247"/>
      <w:r w:rsidRPr="004D1F0C">
        <w:rPr>
          <w:lang w:eastAsia="zh-CN"/>
        </w:rPr>
        <w:t>Channel raster entries for each operating band</w:t>
      </w:r>
      <w:bookmarkEnd w:id="5"/>
    </w:p>
    <w:p w:rsidR="00BF37DB" w:rsidRDefault="004D1F0C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color w:val="000000" w:themeColor="text1"/>
          <w:szCs w:val="24"/>
          <w:lang w:val="en-US" w:eastAsia="zh-CN"/>
        </w:rPr>
        <w:t>Both SideLink and NR-U refer to generic requirements in TS38.101-1 clause 5.4.2.3. No need to define new Channel raster entries for each operating band for NR SL-U.</w:t>
      </w:r>
    </w:p>
    <w:p w:rsidR="004D1F0C" w:rsidRDefault="004D1F0C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:rsidR="00BA7945" w:rsidRDefault="00BA7945" w:rsidP="00BA794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0F2C21">
        <w:rPr>
          <w:rFonts w:eastAsia="等线"/>
          <w:b/>
          <w:lang w:val="en-US" w:eastAsia="zh-CN"/>
        </w:rPr>
        <w:t>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</w:t>
      </w:r>
      <w:r w:rsidR="000F2C21">
        <w:rPr>
          <w:rFonts w:eastAsia="等线"/>
          <w:b/>
          <w:lang w:val="en-US" w:eastAsia="zh-CN"/>
        </w:rPr>
        <w:t>NR V2X (same as NR-U and NR single CC) c</w:t>
      </w:r>
      <w:r w:rsidRPr="00BA7945">
        <w:rPr>
          <w:rFonts w:eastAsia="等线"/>
          <w:b/>
          <w:lang w:val="en-US" w:eastAsia="zh-CN"/>
        </w:rPr>
        <w:t>hannel raster entries for each operating band</w:t>
      </w:r>
      <w:r>
        <w:rPr>
          <w:rFonts w:eastAsia="等线"/>
          <w:b/>
          <w:lang w:val="en-US" w:eastAsia="zh-CN"/>
        </w:rPr>
        <w:t xml:space="preserve"> </w:t>
      </w:r>
      <w:r w:rsidR="005735C5">
        <w:rPr>
          <w:rFonts w:eastAsia="等线"/>
          <w:b/>
          <w:lang w:val="en-US" w:eastAsia="zh-CN"/>
        </w:rPr>
        <w:t xml:space="preserve">are </w:t>
      </w:r>
      <w:r w:rsidRPr="00BA7945">
        <w:rPr>
          <w:rFonts w:eastAsia="等线"/>
          <w:b/>
          <w:lang w:val="en-US" w:eastAsia="zh-CN"/>
        </w:rPr>
        <w:t>reused</w:t>
      </w:r>
      <w:r>
        <w:rPr>
          <w:rFonts w:eastAsia="等线"/>
          <w:b/>
          <w:lang w:val="en-US" w:eastAsia="zh-CN"/>
        </w:rPr>
        <w:t xml:space="preserve"> for R18 SL-U.</w:t>
      </w:r>
    </w:p>
    <w:p w:rsidR="004D1F0C" w:rsidRPr="009C0CB0" w:rsidRDefault="004D1F0C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:rsidR="004E0CF1" w:rsidRPr="00374B0A" w:rsidRDefault="004E0CF1" w:rsidP="004E0CF1">
      <w:pPr>
        <w:pStyle w:val="2"/>
        <w:rPr>
          <w:lang w:eastAsia="zh-CN"/>
        </w:rPr>
      </w:pPr>
      <w:r>
        <w:rPr>
          <w:lang w:eastAsia="zh-CN"/>
        </w:rPr>
        <w:t>2.6 Sync</w:t>
      </w:r>
      <w:r w:rsidRPr="00FF3B6A">
        <w:rPr>
          <w:lang w:eastAsia="zh-CN"/>
        </w:rPr>
        <w:t xml:space="preserve"> Raster</w:t>
      </w:r>
    </w:p>
    <w:p w:rsidR="004E0CF1" w:rsidRDefault="004E0CF1" w:rsidP="004E0CF1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ync Raster is also another important design for NR-U, however, the </w:t>
      </w:r>
      <w:bookmarkStart w:id="6" w:name="_Hlk126076812"/>
      <w:r>
        <w:rPr>
          <w:rFonts w:eastAsia="等线"/>
          <w:lang w:val="en-US" w:eastAsia="zh-CN"/>
        </w:rPr>
        <w:t>SSB location for SL is either configured by NW for in coverage scenario or pre-configured for out of coverage scenario</w:t>
      </w:r>
      <w:bookmarkEnd w:id="6"/>
      <w:r>
        <w:rPr>
          <w:rFonts w:eastAsia="等线"/>
          <w:lang w:val="en-US" w:eastAsia="zh-CN"/>
        </w:rPr>
        <w:t xml:space="preserve"> therefore there is no sync raster design in R16/17 V2X neither is needed for SL-U.</w:t>
      </w:r>
    </w:p>
    <w:p w:rsidR="004E0CF1" w:rsidRPr="00D110D1" w:rsidRDefault="004E0CF1" w:rsidP="004E0CF1">
      <w:pPr>
        <w:spacing w:after="0"/>
        <w:rPr>
          <w:rFonts w:eastAsia="等线"/>
          <w:lang w:val="en-US" w:eastAsia="zh-CN"/>
        </w:rPr>
      </w:pPr>
    </w:p>
    <w:p w:rsidR="004E0CF1" w:rsidRDefault="004E0CF1" w:rsidP="004E0CF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E23FF2">
        <w:rPr>
          <w:rFonts w:eastAsia="等线"/>
          <w:b/>
          <w:lang w:val="en-US" w:eastAsia="zh-CN"/>
        </w:rPr>
        <w:t>SSB location for SL is either configured by NW or pre-configured</w:t>
      </w:r>
      <w:r>
        <w:rPr>
          <w:rFonts w:eastAsia="等线"/>
          <w:b/>
          <w:lang w:val="en-US" w:eastAsia="zh-CN"/>
        </w:rPr>
        <w:t>, so there is no needed to define the Sync raster.</w:t>
      </w:r>
    </w:p>
    <w:p w:rsidR="004E0CF1" w:rsidRPr="002305B1" w:rsidRDefault="004E0CF1" w:rsidP="004E0CF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2E6323" w:rsidRPr="00402165" w:rsidRDefault="004E0CF1" w:rsidP="0040216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872420">
        <w:rPr>
          <w:rFonts w:eastAsia="等线"/>
          <w:b/>
          <w:lang w:val="en-US" w:eastAsia="zh-CN"/>
        </w:rPr>
        <w:t>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Sync raster is not defined for R18 SL-U.</w:t>
      </w:r>
    </w:p>
    <w:p w:rsidR="002E6323" w:rsidRPr="00872420" w:rsidRDefault="002E6323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:rsidR="00FB0669" w:rsidRDefault="00FB0669" w:rsidP="00D6686A">
      <w:pPr>
        <w:pStyle w:val="1"/>
        <w:numPr>
          <w:ilvl w:val="0"/>
          <w:numId w:val="35"/>
        </w:numPr>
      </w:pPr>
      <w:r>
        <w:lastRenderedPageBreak/>
        <w:t>Conclusions</w:t>
      </w:r>
    </w:p>
    <w:p w:rsidR="00FB0669" w:rsidRDefault="00FB0669" w:rsidP="00FB0669">
      <w:pPr>
        <w:rPr>
          <w:rFonts w:eastAsia="Batang"/>
          <w:kern w:val="2"/>
          <w:lang w:val="en-US" w:eastAsia="ko-KR"/>
        </w:rPr>
      </w:pPr>
      <w:r w:rsidRPr="00446EC6">
        <w:rPr>
          <w:rFonts w:eastAsia="Batang" w:hint="eastAsia"/>
          <w:kern w:val="2"/>
          <w:lang w:val="en-US" w:eastAsia="ko-KR"/>
        </w:rPr>
        <w:t>In this contribution</w:t>
      </w:r>
      <w:r>
        <w:rPr>
          <w:rFonts w:eastAsia="Batang" w:hint="eastAsia"/>
          <w:kern w:val="2"/>
          <w:lang w:val="en-US" w:eastAsia="ko-KR"/>
        </w:rPr>
        <w:t xml:space="preserve">, </w:t>
      </w:r>
      <w:r w:rsidR="004D12E1">
        <w:rPr>
          <w:rFonts w:eastAsia="Batang"/>
          <w:kern w:val="2"/>
          <w:lang w:val="en-US" w:eastAsia="ko-KR"/>
        </w:rPr>
        <w:t>the</w:t>
      </w:r>
      <w:r>
        <w:rPr>
          <w:rFonts w:eastAsia="Batang"/>
          <w:kern w:val="2"/>
          <w:lang w:val="en-US" w:eastAsia="ko-KR"/>
        </w:rPr>
        <w:t xml:space="preserve"> </w:t>
      </w:r>
      <w:r w:rsidR="004D12E1">
        <w:rPr>
          <w:rFonts w:eastAsia="等线"/>
          <w:lang w:eastAsia="zh-CN"/>
        </w:rPr>
        <w:t xml:space="preserve">Rel-18 </w:t>
      </w:r>
      <w:bookmarkStart w:id="7" w:name="_Hlk125811723"/>
      <w:r w:rsidR="004D12E1">
        <w:rPr>
          <w:rFonts w:eastAsia="Batang"/>
        </w:rPr>
        <w:t>NR SL evolution</w:t>
      </w:r>
      <w:r w:rsidR="004D12E1">
        <w:rPr>
          <w:rFonts w:eastAsia="等线"/>
          <w:lang w:eastAsia="zh-CN"/>
        </w:rPr>
        <w:t xml:space="preserve"> WI</w:t>
      </w:r>
      <w:bookmarkEnd w:id="7"/>
      <w:r w:rsidR="00AA226D">
        <w:rPr>
          <w:rFonts w:eastAsia="等线"/>
          <w:lang w:eastAsia="zh-CN"/>
        </w:rPr>
        <w:t xml:space="preserve"> impacts to RAN4 </w:t>
      </w:r>
      <w:r w:rsidR="00CA53CC">
        <w:rPr>
          <w:rFonts w:eastAsia="等线"/>
          <w:lang w:eastAsia="zh-CN"/>
        </w:rPr>
        <w:t xml:space="preserve">is </w:t>
      </w:r>
      <w:r w:rsidR="00AA226D">
        <w:rPr>
          <w:rFonts w:eastAsia="等线"/>
          <w:lang w:eastAsia="zh-CN"/>
        </w:rPr>
        <w:t>analysed and got the following observations and proposals</w:t>
      </w:r>
      <w:r w:rsidR="00B9705E">
        <w:rPr>
          <w:rFonts w:eastAsia="Batang"/>
          <w:kern w:val="2"/>
          <w:lang w:val="en-US" w:eastAsia="ko-KR"/>
        </w:rPr>
        <w:t>.</w:t>
      </w:r>
    </w:p>
    <w:p w:rsidR="009A696A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10MHz UE CBWs is not defined for n46/n96/n102 in R18 SL-U.</w:t>
      </w:r>
    </w:p>
    <w:p w:rsidR="009A696A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NR-U i</w:t>
      </w:r>
      <w:r w:rsidRPr="003E08A1">
        <w:rPr>
          <w:rFonts w:eastAsia="等线"/>
          <w:b/>
          <w:lang w:val="en-US" w:eastAsia="zh-CN"/>
        </w:rPr>
        <w:t>ntra-cell guard bands for wideband operation</w:t>
      </w:r>
      <w:r>
        <w:rPr>
          <w:rFonts w:eastAsia="等线"/>
          <w:b/>
          <w:lang w:val="en-US" w:eastAsia="zh-CN"/>
        </w:rPr>
        <w:t xml:space="preserve"> are reused for SL-U.</w:t>
      </w:r>
    </w:p>
    <w:p w:rsidR="009A696A" w:rsidRPr="002305B1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In unlicensed bands n46/n96/n102, there is no LTE V2X services, the channel alignment between LTE V2X and NR SL is no longer needed.</w:t>
      </w:r>
    </w:p>
    <w:p w:rsidR="009A696A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Pr="006B262C">
        <w:rPr>
          <w:rFonts w:eastAsia="等线"/>
          <w:b/>
          <w:lang w:val="en-US" w:eastAsia="zh-CN"/>
        </w:rPr>
        <w:t>N*5kHz reference frequency shifted</w:t>
      </w:r>
      <w:r>
        <w:rPr>
          <w:rFonts w:eastAsia="等线"/>
          <w:b/>
          <w:lang w:val="en-US" w:eastAsia="zh-CN"/>
        </w:rPr>
        <w:t xml:space="preserve"> defined in NR V2X is not defined for SL-U considering there is no LTE V2X services in unlicensed bands n46/n96/n102 and no need to align the channel raster.</w:t>
      </w:r>
    </w:p>
    <w:p w:rsidR="009A696A" w:rsidRPr="002305B1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New channel raster was defined for NR-U considering the channel arrangement restrictions in unlicensed bands, and these channel arrangements should be followed by SL-U UEs.</w:t>
      </w:r>
    </w:p>
    <w:p w:rsidR="009A696A" w:rsidRDefault="009A696A" w:rsidP="009A696A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NR-U channel raster design in n46/n96/n102 are reused for R18 SL-U.</w:t>
      </w:r>
    </w:p>
    <w:p w:rsidR="009A696A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NR V2X (same as NR single CC) c</w:t>
      </w:r>
      <w:r w:rsidRPr="00BA7945">
        <w:rPr>
          <w:rFonts w:eastAsia="等线"/>
          <w:b/>
          <w:lang w:val="en-US" w:eastAsia="zh-CN"/>
        </w:rPr>
        <w:t xml:space="preserve">hannel raster to RE mapping </w:t>
      </w:r>
      <w:r>
        <w:rPr>
          <w:rFonts w:eastAsia="等线"/>
          <w:b/>
          <w:lang w:val="en-US" w:eastAsia="zh-CN"/>
        </w:rPr>
        <w:t xml:space="preserve">are </w:t>
      </w:r>
      <w:r w:rsidRPr="00BA7945">
        <w:rPr>
          <w:rFonts w:eastAsia="等线"/>
          <w:b/>
          <w:lang w:val="en-US" w:eastAsia="zh-CN"/>
        </w:rPr>
        <w:t>reused</w:t>
      </w:r>
      <w:r>
        <w:rPr>
          <w:rFonts w:eastAsia="等线"/>
          <w:b/>
          <w:lang w:val="en-US" w:eastAsia="zh-CN"/>
        </w:rPr>
        <w:t xml:space="preserve"> for R18 SL-U.</w:t>
      </w:r>
    </w:p>
    <w:p w:rsidR="009A696A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9A696A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</w:t>
      </w:r>
      <w:r w:rsidR="00796363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NR V2X (same as NR-U and NR single CC) c</w:t>
      </w:r>
      <w:r w:rsidRPr="00BA7945">
        <w:rPr>
          <w:rFonts w:eastAsia="等线"/>
          <w:b/>
          <w:lang w:val="en-US" w:eastAsia="zh-CN"/>
        </w:rPr>
        <w:t>hannel raster entries for each operating band</w:t>
      </w:r>
      <w:r>
        <w:rPr>
          <w:rFonts w:eastAsia="等线"/>
          <w:b/>
          <w:lang w:val="en-US" w:eastAsia="zh-CN"/>
        </w:rPr>
        <w:t xml:space="preserve"> are </w:t>
      </w:r>
      <w:r w:rsidRPr="00BA7945">
        <w:rPr>
          <w:rFonts w:eastAsia="等线"/>
          <w:b/>
          <w:lang w:val="en-US" w:eastAsia="zh-CN"/>
        </w:rPr>
        <w:t>reused</w:t>
      </w:r>
      <w:r>
        <w:rPr>
          <w:rFonts w:eastAsia="等线"/>
          <w:b/>
          <w:lang w:val="en-US" w:eastAsia="zh-CN"/>
        </w:rPr>
        <w:t xml:space="preserve"> for R18 SL-U.</w:t>
      </w:r>
    </w:p>
    <w:p w:rsidR="00E31858" w:rsidRDefault="00E31858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9A696A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E23FF2">
        <w:rPr>
          <w:rFonts w:eastAsia="等线"/>
          <w:b/>
          <w:lang w:val="en-US" w:eastAsia="zh-CN"/>
        </w:rPr>
        <w:t>SSB location for SL is either configured by NW or pre-configured</w:t>
      </w:r>
      <w:r>
        <w:rPr>
          <w:rFonts w:eastAsia="等线"/>
          <w:b/>
          <w:lang w:val="en-US" w:eastAsia="zh-CN"/>
        </w:rPr>
        <w:t>, so there is no needed to define the Sync raster.</w:t>
      </w:r>
    </w:p>
    <w:p w:rsidR="009A696A" w:rsidRPr="002305B1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9A696A" w:rsidRPr="00402165" w:rsidRDefault="009A696A" w:rsidP="009A696A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Sync raster is not defined for R18 SL-U.</w:t>
      </w:r>
    </w:p>
    <w:p w:rsidR="006D00EA" w:rsidRPr="009A696A" w:rsidRDefault="006D00EA" w:rsidP="00FB0669">
      <w:pPr>
        <w:rPr>
          <w:rFonts w:eastAsia="Batang"/>
          <w:kern w:val="2"/>
          <w:lang w:val="en-US" w:eastAsia="ko-KR"/>
        </w:rPr>
      </w:pPr>
    </w:p>
    <w:p w:rsidR="00816C9D" w:rsidRDefault="00816C9D" w:rsidP="00D6686A">
      <w:pPr>
        <w:pStyle w:val="1"/>
        <w:numPr>
          <w:ilvl w:val="0"/>
          <w:numId w:val="35"/>
        </w:numPr>
      </w:pPr>
      <w:r>
        <w:t>References</w:t>
      </w:r>
    </w:p>
    <w:bookmarkEnd w:id="0"/>
    <w:p w:rsidR="00CA45A3" w:rsidRDefault="007B3E5F" w:rsidP="007E23D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>
        <w:t>RP-230077</w:t>
      </w:r>
      <w:r w:rsidR="005D5472" w:rsidRPr="003B76E4">
        <w:t xml:space="preserve">, </w:t>
      </w:r>
      <w:r w:rsidRPr="00231DD0">
        <w:rPr>
          <w:rFonts w:eastAsia="华文楷体"/>
          <w:szCs w:val="28"/>
        </w:rPr>
        <w:t>Revised WID: NR sidelink evolution</w:t>
      </w:r>
      <w:r w:rsidR="005D5472" w:rsidRPr="003B76E4">
        <w:t xml:space="preserve">, </w:t>
      </w:r>
      <w:r w:rsidR="006F1018">
        <w:t>OPPO</w:t>
      </w:r>
      <w:r w:rsidR="005E4F46" w:rsidRPr="009D7623">
        <w:t>,</w:t>
      </w:r>
      <w:r w:rsidR="005E4F46" w:rsidRPr="009D7623">
        <w:rPr>
          <w:rFonts w:hint="eastAsia"/>
        </w:rPr>
        <w:t xml:space="preserve"> </w:t>
      </w:r>
      <w:r w:rsidR="008F7132">
        <w:t>RAN#9</w:t>
      </w:r>
      <w:r>
        <w:t>9</w:t>
      </w:r>
      <w:r w:rsidR="008F7132">
        <w:t xml:space="preserve">, </w:t>
      </w:r>
      <w:r>
        <w:t>Mar</w:t>
      </w:r>
      <w:r w:rsidR="008F7132">
        <w:t xml:space="preserve"> 202</w:t>
      </w:r>
      <w:r>
        <w:t>3</w:t>
      </w:r>
      <w:r w:rsidR="008F7132">
        <w:t>.</w:t>
      </w:r>
    </w:p>
    <w:p w:rsidR="00197EC4" w:rsidRDefault="00DF7F22" w:rsidP="004B4C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DF7F22">
        <w:t>R4-2000567</w:t>
      </w:r>
      <w:r>
        <w:t xml:space="preserve">, </w:t>
      </w:r>
      <w:r w:rsidRPr="00DF7F22">
        <w:t>Remaining issues on channel raster for band n47</w:t>
      </w:r>
      <w:r>
        <w:t>, vivo</w:t>
      </w:r>
      <w:r w:rsidR="004B72DF">
        <w:t>, RAN4#94e, Feb 2020</w:t>
      </w:r>
    </w:p>
    <w:sectPr w:rsidR="00197E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564" w:rsidRDefault="00512564">
      <w:r>
        <w:separator/>
      </w:r>
    </w:p>
  </w:endnote>
  <w:endnote w:type="continuationSeparator" w:id="0">
    <w:p w:rsidR="00512564" w:rsidRDefault="0051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564" w:rsidRDefault="00512564">
      <w:r>
        <w:separator/>
      </w:r>
    </w:p>
  </w:footnote>
  <w:footnote w:type="continuationSeparator" w:id="0">
    <w:p w:rsidR="00512564" w:rsidRDefault="00512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34FF2"/>
    <w:multiLevelType w:val="hybridMultilevel"/>
    <w:tmpl w:val="87D436D8"/>
    <w:lvl w:ilvl="0" w:tplc="8F425856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A461A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7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82F24"/>
    <w:multiLevelType w:val="hybridMultilevel"/>
    <w:tmpl w:val="8D4AD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4A00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8ED73CD"/>
    <w:multiLevelType w:val="hybridMultilevel"/>
    <w:tmpl w:val="40E86E32"/>
    <w:lvl w:ilvl="0" w:tplc="B150BCBE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16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1E1729"/>
    <w:multiLevelType w:val="hybridMultilevel"/>
    <w:tmpl w:val="2CD40A98"/>
    <w:lvl w:ilvl="0" w:tplc="055C13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21" w15:restartNumberingAfterBreak="0">
    <w:nsid w:val="3181635F"/>
    <w:multiLevelType w:val="hybridMultilevel"/>
    <w:tmpl w:val="10E46760"/>
    <w:lvl w:ilvl="0" w:tplc="4460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E0C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02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6E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0B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8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40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45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352333CE"/>
    <w:multiLevelType w:val="hybridMultilevel"/>
    <w:tmpl w:val="501C9C60"/>
    <w:lvl w:ilvl="0" w:tplc="8F425856"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2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2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32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E02A0D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2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4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5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6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7" w15:restartNumberingAfterBreak="0">
    <w:nsid w:val="7B2F16B0"/>
    <w:multiLevelType w:val="hybridMultilevel"/>
    <w:tmpl w:val="CA3862E4"/>
    <w:lvl w:ilvl="0" w:tplc="71B6ED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E9A2F22"/>
    <w:multiLevelType w:val="hybridMultilevel"/>
    <w:tmpl w:val="D9A2D042"/>
    <w:lvl w:ilvl="0" w:tplc="8F425856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1"/>
  </w:num>
  <w:num w:numId="4">
    <w:abstractNumId w:val="7"/>
  </w:num>
  <w:num w:numId="5">
    <w:abstractNumId w:val="49"/>
  </w:num>
  <w:num w:numId="6">
    <w:abstractNumId w:val="25"/>
  </w:num>
  <w:num w:numId="7">
    <w:abstractNumId w:val="32"/>
  </w:num>
  <w:num w:numId="8">
    <w:abstractNumId w:val="33"/>
  </w:num>
  <w:num w:numId="9">
    <w:abstractNumId w:val="29"/>
  </w:num>
  <w:num w:numId="10">
    <w:abstractNumId w:val="16"/>
  </w:num>
  <w:num w:numId="11">
    <w:abstractNumId w:val="42"/>
  </w:num>
  <w:num w:numId="12">
    <w:abstractNumId w:val="40"/>
  </w:num>
  <w:num w:numId="13">
    <w:abstractNumId w:val="2"/>
  </w:num>
  <w:num w:numId="14">
    <w:abstractNumId w:val="22"/>
  </w:num>
  <w:num w:numId="15">
    <w:abstractNumId w:val="15"/>
  </w:num>
  <w:num w:numId="16">
    <w:abstractNumId w:val="44"/>
  </w:num>
  <w:num w:numId="17">
    <w:abstractNumId w:val="39"/>
  </w:num>
  <w:num w:numId="18">
    <w:abstractNumId w:val="38"/>
  </w:num>
  <w:num w:numId="19">
    <w:abstractNumId w:val="4"/>
  </w:num>
  <w:num w:numId="20">
    <w:abstractNumId w:val="10"/>
  </w:num>
  <w:num w:numId="21">
    <w:abstractNumId w:val="24"/>
  </w:num>
  <w:num w:numId="22">
    <w:abstractNumId w:val="46"/>
  </w:num>
  <w:num w:numId="23">
    <w:abstractNumId w:val="28"/>
  </w:num>
  <w:num w:numId="24">
    <w:abstractNumId w:val="6"/>
  </w:num>
  <w:num w:numId="25">
    <w:abstractNumId w:val="45"/>
  </w:num>
  <w:num w:numId="26">
    <w:abstractNumId w:val="20"/>
  </w:num>
  <w:num w:numId="27">
    <w:abstractNumId w:val="0"/>
  </w:num>
  <w:num w:numId="28">
    <w:abstractNumId w:val="41"/>
  </w:num>
  <w:num w:numId="29">
    <w:abstractNumId w:val="43"/>
  </w:num>
  <w:num w:numId="30">
    <w:abstractNumId w:val="14"/>
  </w:num>
  <w:num w:numId="31">
    <w:abstractNumId w:val="18"/>
  </w:num>
  <w:num w:numId="32">
    <w:abstractNumId w:val="3"/>
  </w:num>
  <w:num w:numId="33">
    <w:abstractNumId w:val="27"/>
  </w:num>
  <w:num w:numId="34">
    <w:abstractNumId w:val="26"/>
  </w:num>
  <w:num w:numId="35">
    <w:abstractNumId w:val="13"/>
  </w:num>
  <w:num w:numId="36">
    <w:abstractNumId w:val="12"/>
  </w:num>
  <w:num w:numId="37">
    <w:abstractNumId w:val="36"/>
  </w:num>
  <w:num w:numId="38">
    <w:abstractNumId w:val="9"/>
  </w:num>
  <w:num w:numId="39">
    <w:abstractNumId w:val="48"/>
  </w:num>
  <w:num w:numId="40">
    <w:abstractNumId w:val="47"/>
  </w:num>
  <w:num w:numId="41">
    <w:abstractNumId w:val="11"/>
  </w:num>
  <w:num w:numId="42">
    <w:abstractNumId w:val="8"/>
  </w:num>
  <w:num w:numId="43">
    <w:abstractNumId w:val="34"/>
  </w:num>
  <w:num w:numId="44">
    <w:abstractNumId w:val="19"/>
  </w:num>
  <w:num w:numId="45">
    <w:abstractNumId w:val="1"/>
  </w:num>
  <w:num w:numId="46">
    <w:abstractNumId w:val="23"/>
  </w:num>
  <w:num w:numId="47">
    <w:abstractNumId w:val="5"/>
  </w:num>
  <w:num w:numId="48">
    <w:abstractNumId w:val="37"/>
  </w:num>
  <w:num w:numId="49">
    <w:abstractNumId w:val="17"/>
  </w:num>
  <w:num w:numId="50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191D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8DC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3CA"/>
    <w:rsid w:val="000624BB"/>
    <w:rsid w:val="00064277"/>
    <w:rsid w:val="00064500"/>
    <w:rsid w:val="00066048"/>
    <w:rsid w:val="000673A3"/>
    <w:rsid w:val="000679FB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A68"/>
    <w:rsid w:val="00082322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32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C21"/>
    <w:rsid w:val="000F2E4A"/>
    <w:rsid w:val="000F37A0"/>
    <w:rsid w:val="000F5BDB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ADE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71DDF"/>
    <w:rsid w:val="0017300C"/>
    <w:rsid w:val="00173D4A"/>
    <w:rsid w:val="00175BBA"/>
    <w:rsid w:val="00175ECF"/>
    <w:rsid w:val="001828E7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8AA"/>
    <w:rsid w:val="001A17A5"/>
    <w:rsid w:val="001A2EF9"/>
    <w:rsid w:val="001A3120"/>
    <w:rsid w:val="001A519E"/>
    <w:rsid w:val="001A5897"/>
    <w:rsid w:val="001A6B2B"/>
    <w:rsid w:val="001B11CA"/>
    <w:rsid w:val="001B145F"/>
    <w:rsid w:val="001B15EF"/>
    <w:rsid w:val="001B1D90"/>
    <w:rsid w:val="001B2108"/>
    <w:rsid w:val="001B231F"/>
    <w:rsid w:val="001B28A8"/>
    <w:rsid w:val="001B3536"/>
    <w:rsid w:val="001B3744"/>
    <w:rsid w:val="001B3A2E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6FE6"/>
    <w:rsid w:val="0020785B"/>
    <w:rsid w:val="002122D7"/>
    <w:rsid w:val="00212373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68A4"/>
    <w:rsid w:val="00266C6B"/>
    <w:rsid w:val="0026715C"/>
    <w:rsid w:val="002676E4"/>
    <w:rsid w:val="00267A5B"/>
    <w:rsid w:val="00270E82"/>
    <w:rsid w:val="0027122C"/>
    <w:rsid w:val="00272EA4"/>
    <w:rsid w:val="0027363C"/>
    <w:rsid w:val="00273F69"/>
    <w:rsid w:val="002741DA"/>
    <w:rsid w:val="002748A2"/>
    <w:rsid w:val="00274E1A"/>
    <w:rsid w:val="00275B77"/>
    <w:rsid w:val="00277A09"/>
    <w:rsid w:val="0028121A"/>
    <w:rsid w:val="00282213"/>
    <w:rsid w:val="002827FC"/>
    <w:rsid w:val="00282A35"/>
    <w:rsid w:val="0028452F"/>
    <w:rsid w:val="00286795"/>
    <w:rsid w:val="00287895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FE0"/>
    <w:rsid w:val="002D09D8"/>
    <w:rsid w:val="002D0D61"/>
    <w:rsid w:val="002D1B83"/>
    <w:rsid w:val="002D3C93"/>
    <w:rsid w:val="002D44BD"/>
    <w:rsid w:val="002D50DA"/>
    <w:rsid w:val="002D69EF"/>
    <w:rsid w:val="002D79F2"/>
    <w:rsid w:val="002D7FF2"/>
    <w:rsid w:val="002E07C3"/>
    <w:rsid w:val="002E1AF2"/>
    <w:rsid w:val="002E224D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C62"/>
    <w:rsid w:val="00302D64"/>
    <w:rsid w:val="00305FF2"/>
    <w:rsid w:val="003067FF"/>
    <w:rsid w:val="00307D2C"/>
    <w:rsid w:val="00311460"/>
    <w:rsid w:val="00311C4E"/>
    <w:rsid w:val="00313FE8"/>
    <w:rsid w:val="00314082"/>
    <w:rsid w:val="003146DD"/>
    <w:rsid w:val="00317C19"/>
    <w:rsid w:val="00317F6B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3475"/>
    <w:rsid w:val="00394109"/>
    <w:rsid w:val="00397206"/>
    <w:rsid w:val="00397CC0"/>
    <w:rsid w:val="003A1E08"/>
    <w:rsid w:val="003A27BA"/>
    <w:rsid w:val="003A2F4D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EED"/>
    <w:rsid w:val="003D759F"/>
    <w:rsid w:val="003D7CEB"/>
    <w:rsid w:val="003D7F66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165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3F8"/>
    <w:rsid w:val="00437F5D"/>
    <w:rsid w:val="00440452"/>
    <w:rsid w:val="00442EFF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6006"/>
    <w:rsid w:val="0046078E"/>
    <w:rsid w:val="0046266D"/>
    <w:rsid w:val="00463E53"/>
    <w:rsid w:val="0046497F"/>
    <w:rsid w:val="00464E9A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7A54"/>
    <w:rsid w:val="004B1313"/>
    <w:rsid w:val="004B14B1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458"/>
    <w:rsid w:val="00512564"/>
    <w:rsid w:val="005129DD"/>
    <w:rsid w:val="00513D86"/>
    <w:rsid w:val="00514D84"/>
    <w:rsid w:val="00515452"/>
    <w:rsid w:val="005155DC"/>
    <w:rsid w:val="00516592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60261"/>
    <w:rsid w:val="00561108"/>
    <w:rsid w:val="0056238E"/>
    <w:rsid w:val="005645CE"/>
    <w:rsid w:val="00565867"/>
    <w:rsid w:val="00565C1C"/>
    <w:rsid w:val="005667F2"/>
    <w:rsid w:val="00566838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7D2E"/>
    <w:rsid w:val="00590404"/>
    <w:rsid w:val="005908D2"/>
    <w:rsid w:val="0059091D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5A01"/>
    <w:rsid w:val="00696271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B0B6F"/>
    <w:rsid w:val="006B0D02"/>
    <w:rsid w:val="006B146A"/>
    <w:rsid w:val="006B1C2F"/>
    <w:rsid w:val="006B262C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8C9"/>
    <w:rsid w:val="006D00EA"/>
    <w:rsid w:val="006D0BDB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2D5"/>
    <w:rsid w:val="0075412C"/>
    <w:rsid w:val="00754AA9"/>
    <w:rsid w:val="0075571E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655E3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363"/>
    <w:rsid w:val="00796A7B"/>
    <w:rsid w:val="00797C16"/>
    <w:rsid w:val="00797E82"/>
    <w:rsid w:val="007A070E"/>
    <w:rsid w:val="007A08D8"/>
    <w:rsid w:val="007A2D95"/>
    <w:rsid w:val="007A47B0"/>
    <w:rsid w:val="007A56C7"/>
    <w:rsid w:val="007A6059"/>
    <w:rsid w:val="007A620D"/>
    <w:rsid w:val="007A62D5"/>
    <w:rsid w:val="007A63B2"/>
    <w:rsid w:val="007B030B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2420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1DB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892"/>
    <w:rsid w:val="008C5A23"/>
    <w:rsid w:val="008C60E9"/>
    <w:rsid w:val="008C6498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E47"/>
    <w:rsid w:val="008F08D9"/>
    <w:rsid w:val="008F2502"/>
    <w:rsid w:val="008F2F51"/>
    <w:rsid w:val="008F5145"/>
    <w:rsid w:val="008F540C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4D09"/>
    <w:rsid w:val="00924D44"/>
    <w:rsid w:val="0092556A"/>
    <w:rsid w:val="00926530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4FC2"/>
    <w:rsid w:val="00935F8F"/>
    <w:rsid w:val="00937FBD"/>
    <w:rsid w:val="009427F5"/>
    <w:rsid w:val="009442C2"/>
    <w:rsid w:val="00944976"/>
    <w:rsid w:val="00944A83"/>
    <w:rsid w:val="00944DF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7D88"/>
    <w:rsid w:val="009A002B"/>
    <w:rsid w:val="009A35CD"/>
    <w:rsid w:val="009A398D"/>
    <w:rsid w:val="009A4CC5"/>
    <w:rsid w:val="009A54D3"/>
    <w:rsid w:val="009A696A"/>
    <w:rsid w:val="009A77CD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434A"/>
    <w:rsid w:val="009C5DD4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3840"/>
    <w:rsid w:val="009E41C5"/>
    <w:rsid w:val="009E448E"/>
    <w:rsid w:val="009E550C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4892"/>
    <w:rsid w:val="00A65439"/>
    <w:rsid w:val="00A66192"/>
    <w:rsid w:val="00A67ACD"/>
    <w:rsid w:val="00A71503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6208"/>
    <w:rsid w:val="00B3769C"/>
    <w:rsid w:val="00B40D30"/>
    <w:rsid w:val="00B410F6"/>
    <w:rsid w:val="00B421DC"/>
    <w:rsid w:val="00B42FB9"/>
    <w:rsid w:val="00B43A0B"/>
    <w:rsid w:val="00B474DD"/>
    <w:rsid w:val="00B4796E"/>
    <w:rsid w:val="00B5043F"/>
    <w:rsid w:val="00B50A7E"/>
    <w:rsid w:val="00B5296E"/>
    <w:rsid w:val="00B5441D"/>
    <w:rsid w:val="00B55048"/>
    <w:rsid w:val="00B55D9A"/>
    <w:rsid w:val="00B5778B"/>
    <w:rsid w:val="00B57C4A"/>
    <w:rsid w:val="00B62514"/>
    <w:rsid w:val="00B625EF"/>
    <w:rsid w:val="00B654F6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648"/>
    <w:rsid w:val="00BA1972"/>
    <w:rsid w:val="00BA25BC"/>
    <w:rsid w:val="00BA3526"/>
    <w:rsid w:val="00BA3829"/>
    <w:rsid w:val="00BA5EFD"/>
    <w:rsid w:val="00BA7945"/>
    <w:rsid w:val="00BB0923"/>
    <w:rsid w:val="00BB394D"/>
    <w:rsid w:val="00BB4346"/>
    <w:rsid w:val="00BB5B3C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E1201"/>
    <w:rsid w:val="00BE13B5"/>
    <w:rsid w:val="00BE2C60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F8A"/>
    <w:rsid w:val="00C325ED"/>
    <w:rsid w:val="00C32DD7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E8D"/>
    <w:rsid w:val="00C50E22"/>
    <w:rsid w:val="00C510BD"/>
    <w:rsid w:val="00C55E71"/>
    <w:rsid w:val="00C560EE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448D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B6C"/>
    <w:rsid w:val="00D30130"/>
    <w:rsid w:val="00D32F72"/>
    <w:rsid w:val="00D37444"/>
    <w:rsid w:val="00D37A5A"/>
    <w:rsid w:val="00D402C2"/>
    <w:rsid w:val="00D419F4"/>
    <w:rsid w:val="00D41AF1"/>
    <w:rsid w:val="00D43159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858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2535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4990"/>
    <w:rsid w:val="00E9594C"/>
    <w:rsid w:val="00E9648F"/>
    <w:rsid w:val="00E97AA9"/>
    <w:rsid w:val="00EA09B1"/>
    <w:rsid w:val="00EA0D31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6A"/>
    <w:rsid w:val="00EE2605"/>
    <w:rsid w:val="00EE3A95"/>
    <w:rsid w:val="00EE5692"/>
    <w:rsid w:val="00EF0164"/>
    <w:rsid w:val="00EF0C44"/>
    <w:rsid w:val="00EF0CA1"/>
    <w:rsid w:val="00EF163C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B60"/>
    <w:rsid w:val="00F508B8"/>
    <w:rsid w:val="00F5146D"/>
    <w:rsid w:val="00F5153F"/>
    <w:rsid w:val="00F53597"/>
    <w:rsid w:val="00F5431E"/>
    <w:rsid w:val="00F558E6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828F-D305-4E05-BC4D-FB13CD78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41</cp:revision>
  <dcterms:created xsi:type="dcterms:W3CDTF">2023-03-30T01:57:00Z</dcterms:created>
  <dcterms:modified xsi:type="dcterms:W3CDTF">2023-04-10T12:44:00Z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